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67B" w:rsidRPr="00425523" w:rsidRDefault="00C9467B" w:rsidP="00ED64BA">
      <w:pPr>
        <w:spacing w:after="0"/>
        <w:jc w:val="center"/>
        <w:rPr>
          <w:rFonts w:ascii="Cambria" w:hAnsi="Cambria"/>
          <w:b/>
          <w:sz w:val="36"/>
          <w:szCs w:val="36"/>
        </w:rPr>
      </w:pPr>
      <w:r w:rsidRPr="00425523">
        <w:rPr>
          <w:rFonts w:ascii="Cambria" w:hAnsi="Cambria"/>
          <w:b/>
          <w:sz w:val="36"/>
          <w:szCs w:val="36"/>
        </w:rPr>
        <w:t xml:space="preserve">Does Attendance Really Count in Our </w:t>
      </w:r>
      <w:smartTag w:uri="urn:schemas-microsoft-com:office:smarttags" w:element="place">
        <w:r w:rsidRPr="00425523">
          <w:rPr>
            <w:rFonts w:ascii="Cambria" w:hAnsi="Cambria"/>
            <w:b/>
            <w:sz w:val="36"/>
            <w:szCs w:val="36"/>
          </w:rPr>
          <w:t>School District</w:t>
        </w:r>
      </w:smartTag>
      <w:r w:rsidRPr="00425523">
        <w:rPr>
          <w:rFonts w:ascii="Cambria" w:hAnsi="Cambria"/>
          <w:b/>
          <w:sz w:val="36"/>
          <w:szCs w:val="36"/>
        </w:rPr>
        <w:t>?</w:t>
      </w:r>
    </w:p>
    <w:p w:rsidR="00C9467B" w:rsidRDefault="00C9467B" w:rsidP="00CA1ABD">
      <w:pPr>
        <w:spacing w:after="0"/>
        <w:jc w:val="center"/>
        <w:rPr>
          <w:b/>
          <w:sz w:val="24"/>
          <w:szCs w:val="24"/>
        </w:rPr>
      </w:pPr>
      <w:r>
        <w:rPr>
          <w:b/>
          <w:i/>
          <w:sz w:val="28"/>
          <w:szCs w:val="28"/>
        </w:rPr>
        <w:t>A Tool for Self Assessment -  (</w:t>
      </w:r>
      <w:r>
        <w:rPr>
          <w:b/>
          <w:sz w:val="28"/>
          <w:szCs w:val="28"/>
        </w:rPr>
        <w:t>Revised April 2010</w:t>
      </w:r>
      <w:r w:rsidRPr="00ED64BA">
        <w:rPr>
          <w:b/>
          <w:sz w:val="24"/>
          <w:szCs w:val="24"/>
        </w:rPr>
        <w:t>)</w:t>
      </w:r>
    </w:p>
    <w:tbl>
      <w:tblPr>
        <w:tblW w:w="139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0"/>
        <w:gridCol w:w="990"/>
        <w:gridCol w:w="810"/>
        <w:gridCol w:w="1080"/>
        <w:gridCol w:w="900"/>
        <w:gridCol w:w="810"/>
        <w:gridCol w:w="3870"/>
      </w:tblGrid>
      <w:tr w:rsidR="00C9467B" w:rsidRPr="00885B9F" w:rsidTr="00885B9F">
        <w:trPr>
          <w:trHeight w:val="575"/>
        </w:trPr>
        <w:tc>
          <w:tcPr>
            <w:tcW w:w="5490" w:type="dxa"/>
          </w:tcPr>
          <w:p w:rsidR="00C9467B" w:rsidRPr="00885B9F" w:rsidRDefault="00C9467B" w:rsidP="00885B9F">
            <w:pPr>
              <w:spacing w:after="0" w:line="240" w:lineRule="auto"/>
              <w:rPr>
                <w:b/>
                <w:bCs/>
                <w:color w:val="FFFFFF"/>
              </w:rPr>
            </w:pPr>
            <w:r w:rsidRPr="00885B9F">
              <w:rPr>
                <w:bCs/>
                <w:color w:val="FFFFFF"/>
              </w:rPr>
              <w:t>Key Element</w:t>
            </w:r>
          </w:p>
          <w:p w:rsidR="00C9467B" w:rsidRPr="00885B9F" w:rsidRDefault="00C9467B" w:rsidP="00885B9F">
            <w:pPr>
              <w:spacing w:after="0" w:line="240" w:lineRule="auto"/>
              <w:rPr>
                <w:b/>
                <w:bCs/>
                <w:color w:val="FFFFFF"/>
              </w:rPr>
            </w:pPr>
          </w:p>
        </w:tc>
        <w:tc>
          <w:tcPr>
            <w:tcW w:w="990" w:type="dxa"/>
          </w:tcPr>
          <w:p w:rsidR="00C9467B" w:rsidRPr="00885B9F" w:rsidRDefault="00C9467B" w:rsidP="00885B9F">
            <w:pPr>
              <w:spacing w:after="0" w:line="240" w:lineRule="auto"/>
              <w:rPr>
                <w:b/>
                <w:bCs/>
                <w:color w:val="FFFFFF"/>
              </w:rPr>
            </w:pPr>
            <w:r w:rsidRPr="00885B9F">
              <w:rPr>
                <w:bCs/>
                <w:color w:val="FFFFFF"/>
              </w:rPr>
              <w:t>Strength</w:t>
            </w:r>
          </w:p>
        </w:tc>
        <w:tc>
          <w:tcPr>
            <w:tcW w:w="810" w:type="dxa"/>
          </w:tcPr>
          <w:p w:rsidR="00C9467B" w:rsidRPr="00885B9F" w:rsidRDefault="00C9467B" w:rsidP="00885B9F">
            <w:pPr>
              <w:spacing w:after="0" w:line="240" w:lineRule="auto"/>
              <w:rPr>
                <w:b/>
                <w:bCs/>
                <w:color w:val="FFFFFF"/>
              </w:rPr>
            </w:pPr>
            <w:r w:rsidRPr="00885B9F">
              <w:rPr>
                <w:bCs/>
                <w:color w:val="FFFFFF"/>
              </w:rPr>
              <w:t>OK for Now</w:t>
            </w:r>
          </w:p>
        </w:tc>
        <w:tc>
          <w:tcPr>
            <w:tcW w:w="1080" w:type="dxa"/>
          </w:tcPr>
          <w:p w:rsidR="00C9467B" w:rsidRPr="00885B9F" w:rsidRDefault="00C9467B" w:rsidP="00885B9F">
            <w:pPr>
              <w:spacing w:after="0" w:line="240" w:lineRule="auto"/>
              <w:rPr>
                <w:b/>
                <w:bCs/>
                <w:color w:val="FFFFFF"/>
              </w:rPr>
            </w:pPr>
            <w:r w:rsidRPr="00885B9F">
              <w:rPr>
                <w:bCs/>
                <w:color w:val="FFFFFF"/>
              </w:rPr>
              <w:t xml:space="preserve">Could Be Better </w:t>
            </w:r>
          </w:p>
        </w:tc>
        <w:tc>
          <w:tcPr>
            <w:tcW w:w="900" w:type="dxa"/>
          </w:tcPr>
          <w:p w:rsidR="00C9467B" w:rsidRPr="00885B9F" w:rsidRDefault="00C9467B" w:rsidP="00885B9F">
            <w:pPr>
              <w:spacing w:after="0" w:line="240" w:lineRule="auto"/>
              <w:rPr>
                <w:b/>
                <w:bCs/>
                <w:color w:val="FFFFFF"/>
              </w:rPr>
            </w:pPr>
            <w:r w:rsidRPr="00885B9F">
              <w:rPr>
                <w:bCs/>
                <w:color w:val="FFFFFF"/>
              </w:rPr>
              <w:t>Urgent Gap</w:t>
            </w:r>
          </w:p>
        </w:tc>
        <w:tc>
          <w:tcPr>
            <w:tcW w:w="810" w:type="dxa"/>
          </w:tcPr>
          <w:p w:rsidR="00C9467B" w:rsidRPr="00885B9F" w:rsidRDefault="00C9467B" w:rsidP="00885B9F">
            <w:pPr>
              <w:spacing w:after="0" w:line="240" w:lineRule="auto"/>
              <w:rPr>
                <w:b/>
                <w:bCs/>
                <w:color w:val="FFFFFF"/>
              </w:rPr>
            </w:pPr>
            <w:r w:rsidRPr="00885B9F">
              <w:rPr>
                <w:bCs/>
                <w:color w:val="FFFFFF"/>
              </w:rPr>
              <w:t>Don’t Know</w:t>
            </w:r>
          </w:p>
        </w:tc>
        <w:tc>
          <w:tcPr>
            <w:tcW w:w="3870" w:type="dxa"/>
          </w:tcPr>
          <w:p w:rsidR="00C9467B" w:rsidRPr="00885B9F" w:rsidRDefault="00C9467B" w:rsidP="00885B9F">
            <w:pPr>
              <w:spacing w:after="0" w:line="240" w:lineRule="auto"/>
              <w:rPr>
                <w:b/>
                <w:bCs/>
                <w:color w:val="FFFFFF"/>
              </w:rPr>
            </w:pPr>
            <w:r w:rsidRPr="00885B9F">
              <w:rPr>
                <w:b/>
                <w:bCs/>
                <w:color w:val="FFFFFF"/>
              </w:rPr>
              <w:t>Implications for Action</w:t>
            </w:r>
          </w:p>
        </w:tc>
      </w:tr>
      <w:tr w:rsidR="00C9467B" w:rsidRPr="00885B9F" w:rsidTr="00885B9F">
        <w:tc>
          <w:tcPr>
            <w:tcW w:w="5490" w:type="dxa"/>
          </w:tcPr>
          <w:p w:rsidR="00C9467B" w:rsidRPr="00885B9F" w:rsidRDefault="00C9467B" w:rsidP="00885B9F">
            <w:pPr>
              <w:pStyle w:val="ListParagraph"/>
              <w:numPr>
                <w:ilvl w:val="0"/>
                <w:numId w:val="11"/>
              </w:numPr>
              <w:spacing w:after="0" w:line="240" w:lineRule="auto"/>
              <w:ind w:left="342"/>
              <w:rPr>
                <w:b/>
                <w:bCs/>
              </w:rPr>
            </w:pPr>
            <w:r w:rsidRPr="00885B9F">
              <w:rPr>
                <w:bCs/>
              </w:rPr>
              <w:t>Attendance and absences for each student are accurately recorded on a daily basis by trained staff and parents are alerted when children miss school.</w:t>
            </w:r>
          </w:p>
        </w:tc>
        <w:tc>
          <w:tcPr>
            <w:tcW w:w="99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1080" w:type="dxa"/>
          </w:tcPr>
          <w:p w:rsidR="00C9467B" w:rsidRPr="00885B9F" w:rsidRDefault="00C9467B" w:rsidP="00885B9F">
            <w:pPr>
              <w:spacing w:after="0" w:line="240" w:lineRule="auto"/>
              <w:rPr>
                <w:b/>
              </w:rPr>
            </w:pPr>
          </w:p>
        </w:tc>
        <w:tc>
          <w:tcPr>
            <w:tcW w:w="90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3870" w:type="dxa"/>
          </w:tcPr>
          <w:p w:rsidR="00C9467B" w:rsidRPr="00885B9F" w:rsidRDefault="00C9467B" w:rsidP="00885B9F">
            <w:pPr>
              <w:spacing w:after="0" w:line="240" w:lineRule="auto"/>
              <w:rPr>
                <w:b/>
              </w:rPr>
            </w:pPr>
          </w:p>
        </w:tc>
      </w:tr>
      <w:tr w:rsidR="00C9467B" w:rsidRPr="00885B9F" w:rsidTr="00885B9F">
        <w:tc>
          <w:tcPr>
            <w:tcW w:w="5490" w:type="dxa"/>
          </w:tcPr>
          <w:p w:rsidR="00C9467B" w:rsidRPr="00885B9F" w:rsidRDefault="00C9467B" w:rsidP="00885B9F">
            <w:pPr>
              <w:pStyle w:val="ListParagraph"/>
              <w:numPr>
                <w:ilvl w:val="0"/>
                <w:numId w:val="11"/>
              </w:numPr>
              <w:spacing w:after="0" w:line="240" w:lineRule="auto"/>
              <w:ind w:left="342"/>
              <w:rPr>
                <w:b/>
                <w:bCs/>
              </w:rPr>
            </w:pPr>
            <w:r w:rsidRPr="00885B9F">
              <w:rPr>
                <w:bCs/>
              </w:rPr>
              <w:t>Attendance data is entered daily into an electronic data base which tracks information using a unique student identifier.</w:t>
            </w:r>
          </w:p>
        </w:tc>
        <w:tc>
          <w:tcPr>
            <w:tcW w:w="99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1080" w:type="dxa"/>
          </w:tcPr>
          <w:p w:rsidR="00C9467B" w:rsidRPr="00885B9F" w:rsidRDefault="00C9467B" w:rsidP="00885B9F">
            <w:pPr>
              <w:spacing w:after="0" w:line="240" w:lineRule="auto"/>
              <w:rPr>
                <w:b/>
              </w:rPr>
            </w:pPr>
          </w:p>
        </w:tc>
        <w:tc>
          <w:tcPr>
            <w:tcW w:w="90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3870" w:type="dxa"/>
          </w:tcPr>
          <w:p w:rsidR="00C9467B" w:rsidRPr="00885B9F" w:rsidRDefault="00C9467B" w:rsidP="00885B9F">
            <w:pPr>
              <w:spacing w:after="0" w:line="240" w:lineRule="auto"/>
              <w:rPr>
                <w:b/>
              </w:rPr>
            </w:pPr>
          </w:p>
        </w:tc>
      </w:tr>
      <w:tr w:rsidR="00C9467B" w:rsidRPr="00885B9F" w:rsidTr="00885B9F">
        <w:tc>
          <w:tcPr>
            <w:tcW w:w="5490" w:type="dxa"/>
          </w:tcPr>
          <w:p w:rsidR="00C9467B" w:rsidRPr="00885B9F" w:rsidRDefault="00C9467B" w:rsidP="00885B9F">
            <w:pPr>
              <w:pStyle w:val="ListParagraph"/>
              <w:numPr>
                <w:ilvl w:val="0"/>
                <w:numId w:val="11"/>
              </w:numPr>
              <w:spacing w:after="0" w:line="240" w:lineRule="auto"/>
              <w:ind w:left="342"/>
              <w:rPr>
                <w:b/>
                <w:bCs/>
              </w:rPr>
            </w:pPr>
            <w:r w:rsidRPr="00885B9F">
              <w:rPr>
                <w:bCs/>
              </w:rPr>
              <w:t xml:space="preserve">Attendance data is used, as part of an early warning system, to identify high risk students and families in need of outreach, support and intervention.  </w:t>
            </w:r>
          </w:p>
        </w:tc>
        <w:tc>
          <w:tcPr>
            <w:tcW w:w="99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1080" w:type="dxa"/>
          </w:tcPr>
          <w:p w:rsidR="00C9467B" w:rsidRPr="00885B9F" w:rsidRDefault="00C9467B" w:rsidP="00885B9F">
            <w:pPr>
              <w:spacing w:after="0" w:line="240" w:lineRule="auto"/>
              <w:rPr>
                <w:b/>
              </w:rPr>
            </w:pPr>
          </w:p>
        </w:tc>
        <w:tc>
          <w:tcPr>
            <w:tcW w:w="90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3870" w:type="dxa"/>
          </w:tcPr>
          <w:p w:rsidR="00C9467B" w:rsidRPr="00885B9F" w:rsidRDefault="00C9467B" w:rsidP="00885B9F">
            <w:pPr>
              <w:spacing w:after="0" w:line="240" w:lineRule="auto"/>
              <w:rPr>
                <w:b/>
              </w:rPr>
            </w:pPr>
          </w:p>
        </w:tc>
      </w:tr>
      <w:tr w:rsidR="00C9467B" w:rsidRPr="00885B9F" w:rsidTr="00885B9F">
        <w:tc>
          <w:tcPr>
            <w:tcW w:w="5490" w:type="dxa"/>
          </w:tcPr>
          <w:p w:rsidR="00C9467B" w:rsidRPr="00885B9F" w:rsidRDefault="00C9467B" w:rsidP="00885B9F">
            <w:pPr>
              <w:pStyle w:val="ListParagraph"/>
              <w:numPr>
                <w:ilvl w:val="0"/>
                <w:numId w:val="11"/>
              </w:numPr>
              <w:spacing w:after="0" w:line="240" w:lineRule="auto"/>
              <w:ind w:left="342"/>
              <w:rPr>
                <w:b/>
                <w:bCs/>
              </w:rPr>
            </w:pPr>
            <w:r w:rsidRPr="00885B9F">
              <w:rPr>
                <w:bCs/>
              </w:rPr>
              <w:t>Good attendance and chronic absence levels are calculated and for each school, grade and NCLB sub-population on a regular basis.</w:t>
            </w:r>
          </w:p>
        </w:tc>
        <w:tc>
          <w:tcPr>
            <w:tcW w:w="99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1080" w:type="dxa"/>
          </w:tcPr>
          <w:p w:rsidR="00C9467B" w:rsidRPr="00885B9F" w:rsidRDefault="00C9467B" w:rsidP="00885B9F">
            <w:pPr>
              <w:spacing w:after="0" w:line="240" w:lineRule="auto"/>
              <w:rPr>
                <w:b/>
              </w:rPr>
            </w:pPr>
          </w:p>
        </w:tc>
        <w:tc>
          <w:tcPr>
            <w:tcW w:w="90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3870" w:type="dxa"/>
          </w:tcPr>
          <w:p w:rsidR="00C9467B" w:rsidRPr="00885B9F" w:rsidRDefault="00C9467B" w:rsidP="00885B9F">
            <w:pPr>
              <w:spacing w:after="0" w:line="240" w:lineRule="auto"/>
              <w:rPr>
                <w:b/>
              </w:rPr>
            </w:pPr>
          </w:p>
        </w:tc>
      </w:tr>
      <w:tr w:rsidR="00C9467B" w:rsidRPr="00885B9F" w:rsidTr="00885B9F">
        <w:tc>
          <w:tcPr>
            <w:tcW w:w="5490" w:type="dxa"/>
          </w:tcPr>
          <w:p w:rsidR="00C9467B" w:rsidRPr="00885B9F" w:rsidRDefault="00C9467B" w:rsidP="00885B9F">
            <w:pPr>
              <w:pStyle w:val="ListParagraph"/>
              <w:numPr>
                <w:ilvl w:val="0"/>
                <w:numId w:val="11"/>
              </w:numPr>
              <w:spacing w:after="0" w:line="240" w:lineRule="auto"/>
              <w:ind w:left="342"/>
              <w:rPr>
                <w:b/>
                <w:bCs/>
              </w:rPr>
            </w:pPr>
            <w:r w:rsidRPr="00885B9F">
              <w:rPr>
                <w:bCs/>
              </w:rPr>
              <w:t xml:space="preserve">Good attendance and chronic absence levels are publicly reported and  regularly shared electronically  via school report cards, data dashboards, etc. </w:t>
            </w:r>
          </w:p>
        </w:tc>
        <w:tc>
          <w:tcPr>
            <w:tcW w:w="99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1080" w:type="dxa"/>
          </w:tcPr>
          <w:p w:rsidR="00C9467B" w:rsidRPr="00885B9F" w:rsidRDefault="00C9467B" w:rsidP="00885B9F">
            <w:pPr>
              <w:spacing w:after="0" w:line="240" w:lineRule="auto"/>
              <w:rPr>
                <w:b/>
              </w:rPr>
            </w:pPr>
          </w:p>
        </w:tc>
        <w:tc>
          <w:tcPr>
            <w:tcW w:w="90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3870" w:type="dxa"/>
          </w:tcPr>
          <w:p w:rsidR="00C9467B" w:rsidRPr="00885B9F" w:rsidRDefault="00C9467B" w:rsidP="00885B9F">
            <w:pPr>
              <w:spacing w:after="0" w:line="240" w:lineRule="auto"/>
              <w:rPr>
                <w:b/>
              </w:rPr>
            </w:pPr>
          </w:p>
        </w:tc>
      </w:tr>
      <w:tr w:rsidR="00C9467B" w:rsidRPr="00885B9F" w:rsidTr="00885B9F">
        <w:tc>
          <w:tcPr>
            <w:tcW w:w="5490" w:type="dxa"/>
          </w:tcPr>
          <w:p w:rsidR="00C9467B" w:rsidRPr="00885B9F" w:rsidRDefault="00C9467B" w:rsidP="00885B9F">
            <w:pPr>
              <w:pStyle w:val="ListParagraph"/>
              <w:numPr>
                <w:ilvl w:val="0"/>
                <w:numId w:val="11"/>
              </w:numPr>
              <w:spacing w:after="0" w:line="240" w:lineRule="auto"/>
              <w:ind w:left="342"/>
              <w:rPr>
                <w:b/>
                <w:bCs/>
              </w:rPr>
            </w:pPr>
            <w:r w:rsidRPr="00885B9F">
              <w:rPr>
                <w:bCs/>
              </w:rPr>
              <w:t xml:space="preserve"> Data on chronic absence are used to target and allocate district or community resources with potential to reduce barriers to attendance.</w:t>
            </w:r>
          </w:p>
        </w:tc>
        <w:tc>
          <w:tcPr>
            <w:tcW w:w="99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1080" w:type="dxa"/>
          </w:tcPr>
          <w:p w:rsidR="00C9467B" w:rsidRPr="00885B9F" w:rsidRDefault="00C9467B" w:rsidP="00885B9F">
            <w:pPr>
              <w:spacing w:after="0" w:line="240" w:lineRule="auto"/>
              <w:rPr>
                <w:b/>
              </w:rPr>
            </w:pPr>
          </w:p>
        </w:tc>
        <w:tc>
          <w:tcPr>
            <w:tcW w:w="90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3870" w:type="dxa"/>
          </w:tcPr>
          <w:p w:rsidR="00C9467B" w:rsidRPr="00885B9F" w:rsidRDefault="00C9467B" w:rsidP="00885B9F">
            <w:pPr>
              <w:spacing w:after="0" w:line="240" w:lineRule="auto"/>
              <w:rPr>
                <w:b/>
              </w:rPr>
            </w:pPr>
          </w:p>
        </w:tc>
      </w:tr>
      <w:tr w:rsidR="00C9467B" w:rsidRPr="00885B9F" w:rsidTr="00885B9F">
        <w:tc>
          <w:tcPr>
            <w:tcW w:w="5490" w:type="dxa"/>
          </w:tcPr>
          <w:p w:rsidR="00C9467B" w:rsidRPr="00885B9F" w:rsidRDefault="00C9467B" w:rsidP="00885B9F">
            <w:pPr>
              <w:pStyle w:val="ListParagraph"/>
              <w:numPr>
                <w:ilvl w:val="0"/>
                <w:numId w:val="11"/>
              </w:numPr>
              <w:spacing w:after="0" w:line="240" w:lineRule="auto"/>
              <w:ind w:left="342"/>
              <w:rPr>
                <w:b/>
                <w:bCs/>
              </w:rPr>
            </w:pPr>
            <w:r w:rsidRPr="00885B9F">
              <w:rPr>
                <w:bCs/>
              </w:rPr>
              <w:t>Underperforming schools with high levels of chronic absence are required to address issue in school improvement plans through positive universal strategies as well as targeted interventions.</w:t>
            </w:r>
          </w:p>
        </w:tc>
        <w:tc>
          <w:tcPr>
            <w:tcW w:w="990" w:type="dxa"/>
          </w:tcPr>
          <w:p w:rsidR="00C9467B" w:rsidRPr="00885B9F" w:rsidRDefault="00C9467B" w:rsidP="00885B9F">
            <w:pPr>
              <w:spacing w:after="0" w:line="240" w:lineRule="auto"/>
            </w:pPr>
          </w:p>
        </w:tc>
        <w:tc>
          <w:tcPr>
            <w:tcW w:w="810" w:type="dxa"/>
          </w:tcPr>
          <w:p w:rsidR="00C9467B" w:rsidRPr="00885B9F" w:rsidRDefault="00C9467B" w:rsidP="00885B9F">
            <w:pPr>
              <w:spacing w:after="0" w:line="240" w:lineRule="auto"/>
            </w:pPr>
          </w:p>
        </w:tc>
        <w:tc>
          <w:tcPr>
            <w:tcW w:w="1080" w:type="dxa"/>
          </w:tcPr>
          <w:p w:rsidR="00C9467B" w:rsidRPr="00885B9F" w:rsidRDefault="00C9467B" w:rsidP="00885B9F">
            <w:pPr>
              <w:spacing w:after="0" w:line="240" w:lineRule="auto"/>
            </w:pPr>
          </w:p>
        </w:tc>
        <w:tc>
          <w:tcPr>
            <w:tcW w:w="900" w:type="dxa"/>
          </w:tcPr>
          <w:p w:rsidR="00C9467B" w:rsidRPr="00885B9F" w:rsidRDefault="00C9467B" w:rsidP="00885B9F">
            <w:pPr>
              <w:spacing w:after="0" w:line="240" w:lineRule="auto"/>
            </w:pPr>
          </w:p>
        </w:tc>
        <w:tc>
          <w:tcPr>
            <w:tcW w:w="810" w:type="dxa"/>
          </w:tcPr>
          <w:p w:rsidR="00C9467B" w:rsidRPr="00885B9F" w:rsidRDefault="00C9467B" w:rsidP="00885B9F">
            <w:pPr>
              <w:spacing w:after="0" w:line="240" w:lineRule="auto"/>
            </w:pPr>
          </w:p>
        </w:tc>
        <w:tc>
          <w:tcPr>
            <w:tcW w:w="3870" w:type="dxa"/>
          </w:tcPr>
          <w:p w:rsidR="00C9467B" w:rsidRPr="00885B9F" w:rsidRDefault="00C9467B" w:rsidP="00885B9F">
            <w:pPr>
              <w:spacing w:after="0" w:line="240" w:lineRule="auto"/>
            </w:pPr>
          </w:p>
        </w:tc>
      </w:tr>
      <w:tr w:rsidR="00C9467B" w:rsidRPr="00885B9F" w:rsidTr="00885B9F">
        <w:tc>
          <w:tcPr>
            <w:tcW w:w="5490" w:type="dxa"/>
          </w:tcPr>
          <w:p w:rsidR="00C9467B" w:rsidRPr="00885B9F" w:rsidRDefault="00C9467B" w:rsidP="00885B9F">
            <w:pPr>
              <w:pStyle w:val="ListParagraph"/>
              <w:numPr>
                <w:ilvl w:val="0"/>
                <w:numId w:val="11"/>
              </w:numPr>
              <w:spacing w:after="0" w:line="240" w:lineRule="auto"/>
              <w:ind w:left="342"/>
              <w:rPr>
                <w:b/>
                <w:bCs/>
              </w:rPr>
            </w:pPr>
            <w:r w:rsidRPr="00885B9F">
              <w:rPr>
                <w:bCs/>
              </w:rPr>
              <w:t>Educators receive professional development that familiarizes them with early warning signs of drop-out including chronic absence and how to address them.</w:t>
            </w:r>
          </w:p>
        </w:tc>
        <w:tc>
          <w:tcPr>
            <w:tcW w:w="99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1080" w:type="dxa"/>
          </w:tcPr>
          <w:p w:rsidR="00C9467B" w:rsidRPr="00885B9F" w:rsidRDefault="00C9467B" w:rsidP="00885B9F">
            <w:pPr>
              <w:spacing w:after="0" w:line="240" w:lineRule="auto"/>
              <w:rPr>
                <w:b/>
              </w:rPr>
            </w:pPr>
          </w:p>
        </w:tc>
        <w:tc>
          <w:tcPr>
            <w:tcW w:w="90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3870" w:type="dxa"/>
          </w:tcPr>
          <w:p w:rsidR="00C9467B" w:rsidRPr="00885B9F" w:rsidRDefault="00C9467B" w:rsidP="00885B9F">
            <w:pPr>
              <w:spacing w:after="0" w:line="240" w:lineRule="auto"/>
              <w:rPr>
                <w:b/>
              </w:rPr>
            </w:pPr>
          </w:p>
        </w:tc>
      </w:tr>
      <w:tr w:rsidR="00C9467B" w:rsidRPr="00885B9F" w:rsidTr="00885B9F">
        <w:tc>
          <w:tcPr>
            <w:tcW w:w="5490" w:type="dxa"/>
          </w:tcPr>
          <w:p w:rsidR="00C9467B" w:rsidRPr="00885B9F" w:rsidRDefault="00C9467B" w:rsidP="00885B9F">
            <w:pPr>
              <w:pStyle w:val="ListParagraph"/>
              <w:numPr>
                <w:ilvl w:val="0"/>
                <w:numId w:val="11"/>
              </w:numPr>
              <w:spacing w:after="0" w:line="240" w:lineRule="auto"/>
              <w:ind w:left="342"/>
              <w:rPr>
                <w:b/>
                <w:bCs/>
              </w:rPr>
            </w:pPr>
            <w:r w:rsidRPr="00885B9F">
              <w:rPr>
                <w:bCs/>
              </w:rPr>
              <w:t>All schools are required to establish attendance teams to review data, set attendance targets and take action.</w:t>
            </w:r>
          </w:p>
        </w:tc>
        <w:tc>
          <w:tcPr>
            <w:tcW w:w="99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1080" w:type="dxa"/>
          </w:tcPr>
          <w:p w:rsidR="00C9467B" w:rsidRPr="00885B9F" w:rsidRDefault="00C9467B" w:rsidP="00885B9F">
            <w:pPr>
              <w:spacing w:after="0" w:line="240" w:lineRule="auto"/>
              <w:rPr>
                <w:b/>
              </w:rPr>
            </w:pPr>
          </w:p>
        </w:tc>
        <w:tc>
          <w:tcPr>
            <w:tcW w:w="90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3870" w:type="dxa"/>
          </w:tcPr>
          <w:p w:rsidR="00C9467B" w:rsidRPr="00885B9F" w:rsidRDefault="00C9467B" w:rsidP="00885B9F">
            <w:pPr>
              <w:spacing w:after="0" w:line="240" w:lineRule="auto"/>
              <w:rPr>
                <w:b/>
              </w:rPr>
            </w:pPr>
          </w:p>
        </w:tc>
      </w:tr>
      <w:tr w:rsidR="00C9467B" w:rsidRPr="00885B9F" w:rsidTr="00885B9F">
        <w:tc>
          <w:tcPr>
            <w:tcW w:w="5490" w:type="dxa"/>
          </w:tcPr>
          <w:p w:rsidR="00C9467B" w:rsidRPr="00885B9F" w:rsidRDefault="00C9467B" w:rsidP="00885B9F">
            <w:pPr>
              <w:pStyle w:val="ListParagraph"/>
              <w:numPr>
                <w:ilvl w:val="0"/>
                <w:numId w:val="11"/>
              </w:numPr>
              <w:spacing w:after="0" w:line="240" w:lineRule="auto"/>
              <w:ind w:left="342"/>
              <w:rPr>
                <w:b/>
                <w:bCs/>
              </w:rPr>
            </w:pPr>
            <w:r w:rsidRPr="00885B9F">
              <w:rPr>
                <w:bCs/>
              </w:rPr>
              <w:t xml:space="preserve">District policy and budget makes improved attendance and reducing chronic absence a priority for schools and administrators.  </w:t>
            </w:r>
          </w:p>
        </w:tc>
        <w:tc>
          <w:tcPr>
            <w:tcW w:w="99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1080" w:type="dxa"/>
          </w:tcPr>
          <w:p w:rsidR="00C9467B" w:rsidRPr="00885B9F" w:rsidRDefault="00C9467B" w:rsidP="00885B9F">
            <w:pPr>
              <w:spacing w:after="0" w:line="240" w:lineRule="auto"/>
              <w:rPr>
                <w:b/>
              </w:rPr>
            </w:pPr>
          </w:p>
        </w:tc>
        <w:tc>
          <w:tcPr>
            <w:tcW w:w="90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3870" w:type="dxa"/>
          </w:tcPr>
          <w:p w:rsidR="00C9467B" w:rsidRPr="00885B9F" w:rsidRDefault="00C9467B" w:rsidP="00885B9F">
            <w:pPr>
              <w:spacing w:after="0" w:line="240" w:lineRule="auto"/>
              <w:rPr>
                <w:b/>
              </w:rPr>
            </w:pPr>
          </w:p>
        </w:tc>
      </w:tr>
      <w:tr w:rsidR="00C9467B" w:rsidRPr="00885B9F" w:rsidTr="00885B9F">
        <w:tc>
          <w:tcPr>
            <w:tcW w:w="5490" w:type="dxa"/>
          </w:tcPr>
          <w:p w:rsidR="00C9467B" w:rsidRPr="00885B9F" w:rsidRDefault="00C9467B" w:rsidP="00885B9F">
            <w:pPr>
              <w:pStyle w:val="ListParagraph"/>
              <w:spacing w:after="0" w:line="240" w:lineRule="auto"/>
              <w:ind w:left="252"/>
              <w:jc w:val="center"/>
              <w:rPr>
                <w:b/>
                <w:bCs/>
              </w:rPr>
            </w:pPr>
            <w:r w:rsidRPr="00885B9F">
              <w:rPr>
                <w:b/>
                <w:bCs/>
              </w:rPr>
              <w:t>TOTAL</w:t>
            </w:r>
          </w:p>
        </w:tc>
        <w:tc>
          <w:tcPr>
            <w:tcW w:w="99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1080" w:type="dxa"/>
          </w:tcPr>
          <w:p w:rsidR="00C9467B" w:rsidRPr="00885B9F" w:rsidRDefault="00C9467B" w:rsidP="00885B9F">
            <w:pPr>
              <w:spacing w:after="0" w:line="240" w:lineRule="auto"/>
              <w:rPr>
                <w:b/>
              </w:rPr>
            </w:pPr>
          </w:p>
        </w:tc>
        <w:tc>
          <w:tcPr>
            <w:tcW w:w="900" w:type="dxa"/>
          </w:tcPr>
          <w:p w:rsidR="00C9467B" w:rsidRPr="00885B9F" w:rsidRDefault="00C9467B" w:rsidP="00885B9F">
            <w:pPr>
              <w:spacing w:after="0" w:line="240" w:lineRule="auto"/>
              <w:rPr>
                <w:b/>
              </w:rPr>
            </w:pPr>
          </w:p>
        </w:tc>
        <w:tc>
          <w:tcPr>
            <w:tcW w:w="810" w:type="dxa"/>
          </w:tcPr>
          <w:p w:rsidR="00C9467B" w:rsidRPr="00885B9F" w:rsidRDefault="00C9467B" w:rsidP="00885B9F">
            <w:pPr>
              <w:spacing w:after="0" w:line="240" w:lineRule="auto"/>
              <w:rPr>
                <w:b/>
              </w:rPr>
            </w:pPr>
          </w:p>
        </w:tc>
        <w:tc>
          <w:tcPr>
            <w:tcW w:w="3870" w:type="dxa"/>
          </w:tcPr>
          <w:p w:rsidR="00C9467B" w:rsidRPr="00885B9F" w:rsidRDefault="00C9467B" w:rsidP="00885B9F">
            <w:pPr>
              <w:spacing w:after="0" w:line="240" w:lineRule="auto"/>
              <w:rPr>
                <w:b/>
              </w:rPr>
            </w:pPr>
          </w:p>
        </w:tc>
      </w:tr>
    </w:tbl>
    <w:p w:rsidR="00C9467B" w:rsidRPr="00C3150D" w:rsidRDefault="00C9467B" w:rsidP="00680F4E">
      <w:pPr>
        <w:spacing w:line="240" w:lineRule="auto"/>
        <w:jc w:val="center"/>
        <w:rPr>
          <w:b/>
        </w:rPr>
      </w:pPr>
      <w:r>
        <w:rPr>
          <w:b/>
        </w:rPr>
        <w:t xml:space="preserve">(Note: </w:t>
      </w:r>
      <w:r w:rsidRPr="00C758E7">
        <w:rPr>
          <w:i/>
        </w:rPr>
        <w:t>Chronic Absence</w:t>
      </w:r>
      <w:r>
        <w:rPr>
          <w:i/>
        </w:rPr>
        <w:t xml:space="preserve"> is m</w:t>
      </w:r>
      <w:r w:rsidRPr="00C758E7">
        <w:rPr>
          <w:i/>
        </w:rPr>
        <w:t>issing</w:t>
      </w:r>
      <w:r>
        <w:rPr>
          <w:i/>
        </w:rPr>
        <w:t>=&gt;</w:t>
      </w:r>
      <w:r w:rsidRPr="00C758E7">
        <w:rPr>
          <w:i/>
        </w:rPr>
        <w:t xml:space="preserve"> 10% </w:t>
      </w:r>
      <w:r>
        <w:rPr>
          <w:i/>
        </w:rPr>
        <w:t>e of school over a year Including any type of absence; Good</w:t>
      </w:r>
      <w:r w:rsidRPr="00C758E7">
        <w:rPr>
          <w:i/>
        </w:rPr>
        <w:t xml:space="preserve"> Attendance </w:t>
      </w:r>
      <w:r>
        <w:rPr>
          <w:i/>
        </w:rPr>
        <w:t>is m</w:t>
      </w:r>
      <w:r w:rsidRPr="00C758E7">
        <w:rPr>
          <w:i/>
        </w:rPr>
        <w:t>issin</w:t>
      </w:r>
      <w:r>
        <w:rPr>
          <w:i/>
        </w:rPr>
        <w:t>g=&lt;</w:t>
      </w:r>
      <w:r w:rsidRPr="00C758E7">
        <w:rPr>
          <w:i/>
        </w:rPr>
        <w:t xml:space="preserve"> 5% of</w:t>
      </w:r>
      <w:r>
        <w:rPr>
          <w:i/>
        </w:rPr>
        <w:t xml:space="preserve"> s</w:t>
      </w:r>
      <w:r w:rsidRPr="00C758E7">
        <w:rPr>
          <w:i/>
        </w:rPr>
        <w:t xml:space="preserve">chool </w:t>
      </w:r>
      <w:r>
        <w:rPr>
          <w:i/>
        </w:rPr>
        <w:t>o</w:t>
      </w:r>
      <w:r w:rsidRPr="00C758E7">
        <w:rPr>
          <w:i/>
        </w:rPr>
        <w:t>ver</w:t>
      </w:r>
      <w:r>
        <w:rPr>
          <w:i/>
        </w:rPr>
        <w:t xml:space="preserve"> a y</w:t>
      </w:r>
      <w:r w:rsidRPr="00C758E7">
        <w:rPr>
          <w:i/>
        </w:rPr>
        <w:t>ear)</w:t>
      </w:r>
    </w:p>
    <w:p w:rsidR="00C9467B" w:rsidRDefault="00C9467B" w:rsidP="00425523">
      <w:pPr>
        <w:spacing w:after="0"/>
        <w:jc w:val="center"/>
        <w:rPr>
          <w:b/>
          <w:sz w:val="28"/>
          <w:szCs w:val="28"/>
        </w:rPr>
      </w:pPr>
    </w:p>
    <w:p w:rsidR="00C9467B" w:rsidRPr="00425523" w:rsidRDefault="00C9467B" w:rsidP="00425523">
      <w:pPr>
        <w:spacing w:after="0"/>
        <w:jc w:val="center"/>
        <w:rPr>
          <w:b/>
          <w:sz w:val="28"/>
          <w:szCs w:val="28"/>
        </w:rPr>
      </w:pPr>
      <w:r w:rsidRPr="00425523">
        <w:rPr>
          <w:b/>
          <w:sz w:val="28"/>
          <w:szCs w:val="28"/>
        </w:rPr>
        <w:t>Additional Information</w:t>
      </w:r>
    </w:p>
    <w:tbl>
      <w:tblPr>
        <w:tblW w:w="692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8"/>
        <w:gridCol w:w="2403"/>
        <w:gridCol w:w="2270"/>
      </w:tblGrid>
      <w:tr w:rsidR="00C9467B" w:rsidRPr="00885B9F" w:rsidTr="005724B6">
        <w:trPr>
          <w:tblHeader/>
        </w:trPr>
        <w:tc>
          <w:tcPr>
            <w:tcW w:w="2248" w:type="dxa"/>
          </w:tcPr>
          <w:p w:rsidR="00C9467B" w:rsidRPr="00885B9F" w:rsidRDefault="00C9467B" w:rsidP="00885B9F">
            <w:pPr>
              <w:spacing w:after="0" w:line="240" w:lineRule="auto"/>
              <w:rPr>
                <w:b/>
                <w:bCs/>
                <w:color w:val="FFFFFF"/>
              </w:rPr>
            </w:pPr>
            <w:r w:rsidRPr="00885B9F">
              <w:rPr>
                <w:bCs/>
                <w:color w:val="FFFFFF"/>
              </w:rPr>
              <w:t>Key Elements</w:t>
            </w:r>
          </w:p>
        </w:tc>
        <w:tc>
          <w:tcPr>
            <w:tcW w:w="2403" w:type="dxa"/>
          </w:tcPr>
          <w:p w:rsidR="00C9467B" w:rsidRPr="00885B9F" w:rsidRDefault="00C9467B" w:rsidP="00885B9F">
            <w:pPr>
              <w:spacing w:after="0" w:line="240" w:lineRule="auto"/>
              <w:rPr>
                <w:b/>
                <w:bCs/>
                <w:color w:val="FFFFFF"/>
              </w:rPr>
            </w:pPr>
            <w:r w:rsidRPr="00885B9F">
              <w:rPr>
                <w:bCs/>
                <w:color w:val="FFFFFF"/>
              </w:rPr>
              <w:t xml:space="preserve">What does this mean? </w:t>
            </w:r>
          </w:p>
        </w:tc>
        <w:tc>
          <w:tcPr>
            <w:tcW w:w="2270" w:type="dxa"/>
          </w:tcPr>
          <w:p w:rsidR="00C9467B" w:rsidRPr="00885B9F" w:rsidRDefault="00C9467B" w:rsidP="00885B9F">
            <w:pPr>
              <w:spacing w:after="0" w:line="240" w:lineRule="auto"/>
              <w:rPr>
                <w:b/>
                <w:bCs/>
                <w:color w:val="FFFFFF"/>
              </w:rPr>
            </w:pPr>
            <w:r w:rsidRPr="00885B9F">
              <w:rPr>
                <w:b/>
                <w:bCs/>
                <w:color w:val="FFFFFF"/>
              </w:rPr>
              <w:t xml:space="preserve">Reflections :  What’s  working? What’s challenging? </w:t>
            </w:r>
          </w:p>
        </w:tc>
      </w:tr>
      <w:tr w:rsidR="00C9467B" w:rsidRPr="00885B9F" w:rsidTr="005724B6">
        <w:trPr>
          <w:trHeight w:val="637"/>
        </w:trPr>
        <w:tc>
          <w:tcPr>
            <w:tcW w:w="2248" w:type="dxa"/>
          </w:tcPr>
          <w:p w:rsidR="00C9467B" w:rsidRPr="00885B9F" w:rsidRDefault="00C9467B" w:rsidP="00885B9F">
            <w:pPr>
              <w:pStyle w:val="ListParagraph"/>
              <w:numPr>
                <w:ilvl w:val="0"/>
                <w:numId w:val="9"/>
              </w:numPr>
              <w:tabs>
                <w:tab w:val="left" w:pos="72"/>
              </w:tabs>
              <w:spacing w:after="0" w:line="240" w:lineRule="auto"/>
              <w:ind w:left="-18" w:hanging="90"/>
              <w:rPr>
                <w:b/>
                <w:bCs/>
              </w:rPr>
            </w:pPr>
            <w:r w:rsidRPr="00885B9F">
              <w:rPr>
                <w:bCs/>
              </w:rPr>
              <w:t xml:space="preserve">Attendance and absences for each student are accurately recorded on a daily basis by trained staff. </w:t>
            </w:r>
          </w:p>
        </w:tc>
        <w:tc>
          <w:tcPr>
            <w:tcW w:w="2403" w:type="dxa"/>
          </w:tcPr>
          <w:p w:rsidR="00C9467B" w:rsidRPr="00885B9F" w:rsidRDefault="00C9467B" w:rsidP="00885B9F">
            <w:pPr>
              <w:spacing w:after="0" w:line="240" w:lineRule="auto"/>
            </w:pPr>
            <w:r w:rsidRPr="00885B9F">
              <w:t xml:space="preserve">Teachers take time and care to take roll every day (and for every class in middle high school.) </w:t>
            </w:r>
          </w:p>
        </w:tc>
        <w:tc>
          <w:tcPr>
            <w:tcW w:w="2270" w:type="dxa"/>
          </w:tcPr>
          <w:p w:rsidR="00C9467B" w:rsidRPr="00885B9F" w:rsidRDefault="00C9467B" w:rsidP="00885B9F">
            <w:pPr>
              <w:spacing w:after="0" w:line="240" w:lineRule="auto"/>
            </w:pPr>
          </w:p>
        </w:tc>
      </w:tr>
      <w:tr w:rsidR="00C9467B" w:rsidRPr="00885B9F" w:rsidTr="005724B6">
        <w:tc>
          <w:tcPr>
            <w:tcW w:w="2248" w:type="dxa"/>
          </w:tcPr>
          <w:p w:rsidR="00C9467B" w:rsidRPr="00885B9F" w:rsidRDefault="00C9467B" w:rsidP="00885B9F">
            <w:pPr>
              <w:pStyle w:val="ListParagraph"/>
              <w:numPr>
                <w:ilvl w:val="0"/>
                <w:numId w:val="9"/>
              </w:numPr>
              <w:tabs>
                <w:tab w:val="left" w:pos="72"/>
              </w:tabs>
              <w:spacing w:after="0" w:line="240" w:lineRule="auto"/>
              <w:ind w:left="-18" w:hanging="90"/>
              <w:rPr>
                <w:b/>
                <w:bCs/>
              </w:rPr>
            </w:pPr>
            <w:r w:rsidRPr="00885B9F">
              <w:rPr>
                <w:bCs/>
              </w:rPr>
              <w:t>Attendance data is entered daily into an electronic data base which tracks information using a unique student identifier.</w:t>
            </w:r>
          </w:p>
        </w:tc>
        <w:tc>
          <w:tcPr>
            <w:tcW w:w="2403" w:type="dxa"/>
          </w:tcPr>
          <w:p w:rsidR="00C9467B" w:rsidRPr="00885B9F" w:rsidRDefault="00C9467B" w:rsidP="00885B9F">
            <w:pPr>
              <w:spacing w:after="0" w:line="240" w:lineRule="auto"/>
              <w:rPr>
                <w:b/>
              </w:rPr>
            </w:pPr>
            <w:r w:rsidRPr="00885B9F">
              <w:t xml:space="preserve">Data is entered on a daily basis either directly by the teacher or provided to a trained attendance staff to enter centrally.  Daily entry is critical to ensuring districts can examine data in a timely manner. </w:t>
            </w:r>
          </w:p>
        </w:tc>
        <w:tc>
          <w:tcPr>
            <w:tcW w:w="2270" w:type="dxa"/>
          </w:tcPr>
          <w:p w:rsidR="00C9467B" w:rsidRPr="00885B9F" w:rsidRDefault="00C9467B" w:rsidP="00885B9F">
            <w:pPr>
              <w:spacing w:after="0" w:line="240" w:lineRule="auto"/>
            </w:pPr>
          </w:p>
          <w:p w:rsidR="00C9467B" w:rsidRPr="00885B9F" w:rsidRDefault="00C9467B" w:rsidP="00885B9F">
            <w:pPr>
              <w:spacing w:after="0" w:line="240" w:lineRule="auto"/>
            </w:pPr>
          </w:p>
          <w:p w:rsidR="00C9467B" w:rsidRPr="00885B9F" w:rsidRDefault="00C9467B" w:rsidP="00885B9F">
            <w:pPr>
              <w:spacing w:after="0" w:line="240" w:lineRule="auto"/>
            </w:pPr>
          </w:p>
        </w:tc>
      </w:tr>
      <w:tr w:rsidR="00C9467B" w:rsidRPr="00885B9F" w:rsidTr="005724B6">
        <w:tc>
          <w:tcPr>
            <w:tcW w:w="2248" w:type="dxa"/>
          </w:tcPr>
          <w:p w:rsidR="00C9467B" w:rsidRPr="00885B9F" w:rsidRDefault="00C9467B" w:rsidP="00885B9F">
            <w:pPr>
              <w:pStyle w:val="ListParagraph"/>
              <w:numPr>
                <w:ilvl w:val="0"/>
                <w:numId w:val="9"/>
              </w:numPr>
              <w:tabs>
                <w:tab w:val="left" w:pos="72"/>
              </w:tabs>
              <w:spacing w:after="0" w:line="240" w:lineRule="auto"/>
              <w:ind w:left="-18" w:hanging="90"/>
              <w:rPr>
                <w:b/>
                <w:bCs/>
              </w:rPr>
            </w:pPr>
            <w:r w:rsidRPr="00885B9F">
              <w:rPr>
                <w:bCs/>
              </w:rPr>
              <w:t>Attendance data is used, as part of an early warning system, to identify high risk students in need of intervention and support.</w:t>
            </w:r>
          </w:p>
        </w:tc>
        <w:tc>
          <w:tcPr>
            <w:tcW w:w="2403" w:type="dxa"/>
          </w:tcPr>
          <w:p w:rsidR="00C9467B" w:rsidRPr="00885B9F" w:rsidRDefault="00C9467B" w:rsidP="00885B9F">
            <w:pPr>
              <w:spacing w:after="0" w:line="240" w:lineRule="auto"/>
            </w:pPr>
            <w:r w:rsidRPr="00885B9F">
              <w:t>District data systems should automatically and regularly generate and share lists of students exhibiting poor attendance and other known risk factors for school failure with staff at school sites or collaborating community partners so action can be taken.</w:t>
            </w:r>
          </w:p>
        </w:tc>
        <w:tc>
          <w:tcPr>
            <w:tcW w:w="2270" w:type="dxa"/>
          </w:tcPr>
          <w:p w:rsidR="00C9467B" w:rsidRPr="00885B9F" w:rsidRDefault="00C9467B" w:rsidP="00885B9F">
            <w:pPr>
              <w:spacing w:after="0" w:line="240" w:lineRule="auto"/>
            </w:pPr>
          </w:p>
        </w:tc>
      </w:tr>
      <w:tr w:rsidR="00C9467B" w:rsidRPr="00885B9F" w:rsidTr="005724B6">
        <w:tc>
          <w:tcPr>
            <w:tcW w:w="2248" w:type="dxa"/>
          </w:tcPr>
          <w:p w:rsidR="00C9467B" w:rsidRPr="00885B9F" w:rsidRDefault="00C9467B" w:rsidP="00885B9F">
            <w:pPr>
              <w:pStyle w:val="ListParagraph"/>
              <w:numPr>
                <w:ilvl w:val="0"/>
                <w:numId w:val="9"/>
              </w:numPr>
              <w:tabs>
                <w:tab w:val="left" w:pos="72"/>
              </w:tabs>
              <w:spacing w:after="0" w:line="240" w:lineRule="auto"/>
              <w:ind w:left="-18" w:hanging="90"/>
              <w:rPr>
                <w:b/>
                <w:bCs/>
              </w:rPr>
            </w:pPr>
            <w:r w:rsidRPr="00885B9F">
              <w:rPr>
                <w:bCs/>
              </w:rPr>
              <w:t>Good attendance and chronic absence levels are regularly calculated and for each school, grade and NCLB sub-population.</w:t>
            </w:r>
          </w:p>
        </w:tc>
        <w:tc>
          <w:tcPr>
            <w:tcW w:w="2403" w:type="dxa"/>
          </w:tcPr>
          <w:p w:rsidR="00C9467B" w:rsidRPr="00885B9F" w:rsidRDefault="00C9467B" w:rsidP="00885B9F">
            <w:pPr>
              <w:spacing w:after="0" w:line="240" w:lineRule="auto"/>
            </w:pPr>
            <w:r w:rsidRPr="00885B9F">
              <w:t>The district attendance software, student information system or an additional software program which draws upon this data – regularly calculates the percent of students who have good attendance &amp; chronic absence.</w:t>
            </w:r>
          </w:p>
        </w:tc>
        <w:tc>
          <w:tcPr>
            <w:tcW w:w="2270" w:type="dxa"/>
          </w:tcPr>
          <w:p w:rsidR="00C9467B" w:rsidRPr="00885B9F" w:rsidRDefault="00C9467B" w:rsidP="00885B9F">
            <w:pPr>
              <w:spacing w:after="0" w:line="240" w:lineRule="auto"/>
            </w:pPr>
          </w:p>
        </w:tc>
      </w:tr>
      <w:tr w:rsidR="00C9467B" w:rsidRPr="00885B9F" w:rsidTr="005724B6">
        <w:trPr>
          <w:trHeight w:val="880"/>
        </w:trPr>
        <w:tc>
          <w:tcPr>
            <w:tcW w:w="2248" w:type="dxa"/>
          </w:tcPr>
          <w:p w:rsidR="00C9467B" w:rsidRPr="00885B9F" w:rsidRDefault="00C9467B" w:rsidP="00885B9F">
            <w:pPr>
              <w:pStyle w:val="ListParagraph"/>
              <w:numPr>
                <w:ilvl w:val="0"/>
                <w:numId w:val="9"/>
              </w:numPr>
              <w:tabs>
                <w:tab w:val="left" w:pos="72"/>
              </w:tabs>
              <w:spacing w:after="0" w:line="240" w:lineRule="auto"/>
              <w:ind w:left="-18" w:hanging="90"/>
              <w:rPr>
                <w:b/>
                <w:bCs/>
              </w:rPr>
            </w:pPr>
            <w:r w:rsidRPr="00885B9F">
              <w:rPr>
                <w:bCs/>
              </w:rPr>
              <w:t>Good attendance &amp; chronic absence levels are publicly reported and regularly shared.</w:t>
            </w:r>
          </w:p>
        </w:tc>
        <w:tc>
          <w:tcPr>
            <w:tcW w:w="2403" w:type="dxa"/>
          </w:tcPr>
          <w:p w:rsidR="00C9467B" w:rsidRPr="00885B9F" w:rsidRDefault="00C9467B" w:rsidP="00885B9F">
            <w:pPr>
              <w:spacing w:after="0" w:line="240" w:lineRule="auto"/>
            </w:pPr>
            <w:r w:rsidRPr="00885B9F">
              <w:t>Information on chronic absence levels is regularly reported and shared through  principal dashboards , school report cards, &amp; other on-line communication systems  with school staff, parents &amp; agency partners.</w:t>
            </w:r>
          </w:p>
        </w:tc>
        <w:tc>
          <w:tcPr>
            <w:tcW w:w="2270" w:type="dxa"/>
          </w:tcPr>
          <w:p w:rsidR="00C9467B" w:rsidRPr="00885B9F" w:rsidRDefault="00C9467B" w:rsidP="00885B9F">
            <w:pPr>
              <w:spacing w:after="0" w:line="240" w:lineRule="auto"/>
            </w:pPr>
          </w:p>
        </w:tc>
      </w:tr>
      <w:tr w:rsidR="00C9467B" w:rsidRPr="00885B9F" w:rsidTr="005724B6">
        <w:tc>
          <w:tcPr>
            <w:tcW w:w="2248" w:type="dxa"/>
          </w:tcPr>
          <w:p w:rsidR="00C9467B" w:rsidRPr="00885B9F" w:rsidRDefault="00C9467B" w:rsidP="00885B9F">
            <w:pPr>
              <w:pStyle w:val="ListParagraph"/>
              <w:numPr>
                <w:ilvl w:val="0"/>
                <w:numId w:val="9"/>
              </w:numPr>
              <w:tabs>
                <w:tab w:val="left" w:pos="72"/>
              </w:tabs>
              <w:spacing w:after="0" w:line="240" w:lineRule="auto"/>
              <w:ind w:left="-18" w:hanging="90"/>
              <w:rPr>
                <w:b/>
                <w:bCs/>
              </w:rPr>
            </w:pPr>
            <w:r w:rsidRPr="00885B9F">
              <w:rPr>
                <w:bCs/>
              </w:rPr>
              <w:t xml:space="preserve">Data on chronic absence are used to target and allocate district or community resources with potential to reduce barriers to attendance. </w:t>
            </w:r>
          </w:p>
        </w:tc>
        <w:tc>
          <w:tcPr>
            <w:tcW w:w="2403" w:type="dxa"/>
          </w:tcPr>
          <w:p w:rsidR="00C9467B" w:rsidRPr="00885B9F" w:rsidRDefault="00C9467B" w:rsidP="00885B9F">
            <w:pPr>
              <w:spacing w:after="0" w:line="240" w:lineRule="auto"/>
              <w:ind w:left="72"/>
              <w:rPr>
                <w:b/>
              </w:rPr>
            </w:pPr>
            <w:r w:rsidRPr="00885B9F">
              <w:t xml:space="preserve">Data indicating which schools have high levels of chronic absence could be used to encourage community and public agencies to target relevant resources (Pre-K programs, children’s health insurance, school-based health services, food banks, etc.) so they help remove barriers commonly affecting the ability of parents to get their children to school. </w:t>
            </w:r>
          </w:p>
        </w:tc>
        <w:tc>
          <w:tcPr>
            <w:tcW w:w="2270" w:type="dxa"/>
          </w:tcPr>
          <w:p w:rsidR="00C9467B" w:rsidRPr="00885B9F" w:rsidRDefault="00C9467B" w:rsidP="00885B9F">
            <w:pPr>
              <w:spacing w:after="0" w:line="240" w:lineRule="auto"/>
              <w:ind w:left="72"/>
            </w:pPr>
          </w:p>
          <w:p w:rsidR="00C9467B" w:rsidRPr="00885B9F" w:rsidRDefault="00C9467B" w:rsidP="00885B9F">
            <w:pPr>
              <w:spacing w:after="0" w:line="240" w:lineRule="auto"/>
              <w:ind w:left="72"/>
            </w:pPr>
          </w:p>
          <w:p w:rsidR="00C9467B" w:rsidRPr="00885B9F" w:rsidRDefault="00C9467B" w:rsidP="00885B9F">
            <w:pPr>
              <w:spacing w:after="0" w:line="240" w:lineRule="auto"/>
              <w:ind w:left="72"/>
            </w:pPr>
          </w:p>
          <w:p w:rsidR="00C9467B" w:rsidRPr="00885B9F" w:rsidRDefault="00C9467B" w:rsidP="00885B9F">
            <w:pPr>
              <w:spacing w:after="0" w:line="240" w:lineRule="auto"/>
              <w:ind w:left="72"/>
            </w:pPr>
          </w:p>
        </w:tc>
      </w:tr>
      <w:tr w:rsidR="00C9467B" w:rsidRPr="00885B9F" w:rsidTr="005724B6">
        <w:tc>
          <w:tcPr>
            <w:tcW w:w="2248" w:type="dxa"/>
          </w:tcPr>
          <w:p w:rsidR="00C9467B" w:rsidRPr="00885B9F" w:rsidRDefault="00C9467B" w:rsidP="00885B9F">
            <w:pPr>
              <w:pStyle w:val="ListParagraph"/>
              <w:numPr>
                <w:ilvl w:val="0"/>
                <w:numId w:val="9"/>
              </w:numPr>
              <w:tabs>
                <w:tab w:val="left" w:pos="72"/>
              </w:tabs>
              <w:spacing w:after="0" w:line="240" w:lineRule="auto"/>
              <w:ind w:left="-18" w:hanging="90"/>
              <w:rPr>
                <w:b/>
                <w:bCs/>
              </w:rPr>
            </w:pPr>
            <w:r w:rsidRPr="00885B9F">
              <w:rPr>
                <w:bCs/>
              </w:rPr>
              <w:t>Underperforming schools with high levels of chronic absence  are required to address issue in school improvement plans</w:t>
            </w:r>
          </w:p>
        </w:tc>
        <w:tc>
          <w:tcPr>
            <w:tcW w:w="2403" w:type="dxa"/>
          </w:tcPr>
          <w:p w:rsidR="00C9467B" w:rsidRPr="00885B9F" w:rsidRDefault="00C9467B" w:rsidP="00885B9F">
            <w:pPr>
              <w:spacing w:after="0" w:line="240" w:lineRule="auto"/>
            </w:pPr>
            <w:r w:rsidRPr="00885B9F">
              <w:t xml:space="preserve">Used together with academic data, chronic absence statistics can help educators understand if students are struggling academically because they aren’t in the classroom enough to benefit from the instruction or they regularly attend but still aren’t achieving.    If levels are high, the school should outline a plan for reducing chronic absence, ideally in partnership with community agencies and based upon an understanding of local barriers to attendance. </w:t>
            </w:r>
          </w:p>
          <w:p w:rsidR="00C9467B" w:rsidRPr="00885B9F" w:rsidRDefault="00C9467B" w:rsidP="00885B9F">
            <w:pPr>
              <w:spacing w:after="0" w:line="240" w:lineRule="auto"/>
              <w:rPr>
                <w:b/>
              </w:rPr>
            </w:pPr>
          </w:p>
        </w:tc>
        <w:tc>
          <w:tcPr>
            <w:tcW w:w="2270" w:type="dxa"/>
          </w:tcPr>
          <w:p w:rsidR="00C9467B" w:rsidRPr="00885B9F" w:rsidRDefault="00C9467B" w:rsidP="00885B9F">
            <w:pPr>
              <w:spacing w:after="0" w:line="240" w:lineRule="auto"/>
            </w:pPr>
          </w:p>
        </w:tc>
      </w:tr>
      <w:tr w:rsidR="00C9467B" w:rsidRPr="00885B9F" w:rsidTr="005724B6">
        <w:tc>
          <w:tcPr>
            <w:tcW w:w="2248" w:type="dxa"/>
          </w:tcPr>
          <w:p w:rsidR="00C9467B" w:rsidRPr="00885B9F" w:rsidRDefault="00C9467B" w:rsidP="00885B9F">
            <w:pPr>
              <w:pStyle w:val="ListParagraph"/>
              <w:numPr>
                <w:ilvl w:val="0"/>
                <w:numId w:val="9"/>
              </w:numPr>
              <w:tabs>
                <w:tab w:val="left" w:pos="72"/>
              </w:tabs>
              <w:spacing w:after="0" w:line="240" w:lineRule="auto"/>
              <w:ind w:left="-18" w:hanging="90"/>
              <w:rPr>
                <w:b/>
                <w:bCs/>
              </w:rPr>
            </w:pPr>
            <w:r w:rsidRPr="00885B9F">
              <w:rPr>
                <w:bCs/>
              </w:rPr>
              <w:t>All schools are required to establish attendance teams to review data, set attendance targets and take action.</w:t>
            </w:r>
          </w:p>
        </w:tc>
        <w:tc>
          <w:tcPr>
            <w:tcW w:w="2403" w:type="dxa"/>
          </w:tcPr>
          <w:p w:rsidR="00C9467B" w:rsidRPr="00885B9F" w:rsidRDefault="00C9467B" w:rsidP="00885B9F">
            <w:pPr>
              <w:spacing w:after="0" w:line="240" w:lineRule="auto"/>
            </w:pPr>
            <w:r w:rsidRPr="00885B9F">
              <w:t xml:space="preserve">Schools have attendance teams including key staff from the school (e.g. the site administrator, social worker, nurse, attendance clerk and teachers as needed). They meet regularly (weekly or bi weekly) to examine attendance patterns affecting the school or classroom and lists of chronically absent students. Based upon this information, the attendance team sets a goal for improvement and decides what steps could best improve attendance. </w:t>
            </w:r>
          </w:p>
        </w:tc>
        <w:tc>
          <w:tcPr>
            <w:tcW w:w="2270" w:type="dxa"/>
          </w:tcPr>
          <w:p w:rsidR="00C9467B" w:rsidRPr="00885B9F" w:rsidRDefault="00C9467B" w:rsidP="00885B9F">
            <w:pPr>
              <w:spacing w:after="0" w:line="240" w:lineRule="auto"/>
            </w:pPr>
          </w:p>
        </w:tc>
      </w:tr>
      <w:tr w:rsidR="00C9467B" w:rsidRPr="00885B9F" w:rsidTr="005724B6">
        <w:tc>
          <w:tcPr>
            <w:tcW w:w="2248" w:type="dxa"/>
          </w:tcPr>
          <w:p w:rsidR="00C9467B" w:rsidRPr="00885B9F" w:rsidRDefault="00C9467B" w:rsidP="00885B9F">
            <w:pPr>
              <w:pStyle w:val="ListParagraph"/>
              <w:numPr>
                <w:ilvl w:val="0"/>
                <w:numId w:val="9"/>
              </w:numPr>
              <w:tabs>
                <w:tab w:val="left" w:pos="72"/>
              </w:tabs>
              <w:spacing w:after="0" w:line="240" w:lineRule="auto"/>
              <w:ind w:left="-18" w:hanging="90"/>
              <w:rPr>
                <w:b/>
                <w:bCs/>
              </w:rPr>
            </w:pPr>
            <w:r w:rsidRPr="00885B9F">
              <w:rPr>
                <w:bCs/>
              </w:rPr>
              <w:t xml:space="preserve">Educators receive professional development that familiarizes them with early warning signs of drop-out including chronic absence and how to address them. </w:t>
            </w:r>
          </w:p>
        </w:tc>
        <w:tc>
          <w:tcPr>
            <w:tcW w:w="2403" w:type="dxa"/>
          </w:tcPr>
          <w:p w:rsidR="00C9467B" w:rsidRPr="00885B9F" w:rsidRDefault="00C9467B" w:rsidP="00885B9F">
            <w:pPr>
              <w:spacing w:after="0" w:line="240" w:lineRule="auto"/>
              <w:rPr>
                <w:b/>
              </w:rPr>
            </w:pPr>
            <w:r w:rsidRPr="00885B9F">
              <w:t xml:space="preserve">Along with behavior problems and failure of core academic courses, poor student attendance is one of three critical early warning signs for dropout.   Educators should be trained in how to interpret attendance chronic absence data; identify barriers to attendance; and adopt best practices  for improving attendance. </w:t>
            </w:r>
          </w:p>
        </w:tc>
        <w:tc>
          <w:tcPr>
            <w:tcW w:w="2270" w:type="dxa"/>
          </w:tcPr>
          <w:p w:rsidR="00C9467B" w:rsidRPr="00885B9F" w:rsidRDefault="00C9467B" w:rsidP="00885B9F">
            <w:pPr>
              <w:spacing w:after="0" w:line="240" w:lineRule="auto"/>
            </w:pPr>
          </w:p>
        </w:tc>
      </w:tr>
      <w:tr w:rsidR="00C9467B" w:rsidRPr="00885B9F" w:rsidTr="005724B6">
        <w:tc>
          <w:tcPr>
            <w:tcW w:w="2248" w:type="dxa"/>
          </w:tcPr>
          <w:p w:rsidR="00C9467B" w:rsidRPr="00885B9F" w:rsidRDefault="00C9467B" w:rsidP="00885B9F">
            <w:pPr>
              <w:pStyle w:val="ListParagraph"/>
              <w:numPr>
                <w:ilvl w:val="0"/>
                <w:numId w:val="9"/>
              </w:numPr>
              <w:spacing w:after="0" w:line="240" w:lineRule="auto"/>
              <w:ind w:left="0" w:hanging="18"/>
              <w:rPr>
                <w:b/>
                <w:bCs/>
              </w:rPr>
            </w:pPr>
            <w:r w:rsidRPr="00885B9F">
              <w:rPr>
                <w:bCs/>
              </w:rPr>
              <w:t xml:space="preserve">District policy and budget makes improved attendance and reducing chronic absence a priority for schools and administrators.  </w:t>
            </w:r>
          </w:p>
        </w:tc>
        <w:tc>
          <w:tcPr>
            <w:tcW w:w="2403" w:type="dxa"/>
          </w:tcPr>
          <w:p w:rsidR="00C9467B" w:rsidRPr="00885B9F" w:rsidRDefault="00C9467B" w:rsidP="00885B9F">
            <w:pPr>
              <w:spacing w:after="0" w:line="240" w:lineRule="auto"/>
            </w:pPr>
            <w:r w:rsidRPr="00885B9F">
              <w:t xml:space="preserve">Several types of district policy could be helpful including , for example: a) a board resolution establishing a concrete goal for improvement b) personnel reviews include an examination  of school attendance data including chronic absence and c)  district policy fiscally rewards schools for improved attendance.   In addition the district budget should reflect this commitment to attendance through resources allocated to staffing and training and its data systems. </w:t>
            </w:r>
          </w:p>
        </w:tc>
        <w:tc>
          <w:tcPr>
            <w:tcW w:w="2270" w:type="dxa"/>
          </w:tcPr>
          <w:p w:rsidR="00C9467B" w:rsidRPr="00885B9F" w:rsidRDefault="00C9467B" w:rsidP="00885B9F">
            <w:pPr>
              <w:spacing w:after="0" w:line="240" w:lineRule="auto"/>
            </w:pPr>
          </w:p>
        </w:tc>
      </w:tr>
    </w:tbl>
    <w:p w:rsidR="00C9467B" w:rsidRPr="00065C6E" w:rsidRDefault="00C9467B" w:rsidP="005724B6">
      <w:pPr>
        <w:rPr>
          <w:rFonts w:ascii="Arial" w:hAnsi="Arial" w:cs="Arial"/>
          <w:sz w:val="20"/>
          <w:szCs w:val="20"/>
        </w:rPr>
      </w:pPr>
      <w:r w:rsidRPr="00065C6E">
        <w:rPr>
          <w:rStyle w:val="Strong"/>
          <w:rFonts w:ascii="Arial" w:hAnsi="Arial" w:cs="Arial"/>
          <w:sz w:val="20"/>
          <w:szCs w:val="20"/>
        </w:rPr>
        <w:t xml:space="preserve">Assessing Chronic Absence In Your </w:t>
      </w:r>
      <w:smartTag w:uri="urn:schemas-microsoft-com:office:smarttags" w:element="place">
        <w:r w:rsidRPr="00065C6E">
          <w:rPr>
            <w:rStyle w:val="Strong"/>
            <w:rFonts w:ascii="Arial" w:hAnsi="Arial" w:cs="Arial"/>
            <w:sz w:val="20"/>
            <w:szCs w:val="20"/>
          </w:rPr>
          <w:t>School District</w:t>
        </w:r>
      </w:smartTag>
      <w:r w:rsidRPr="00065C6E">
        <w:rPr>
          <w:rFonts w:ascii="Arial" w:hAnsi="Arial" w:cs="Arial"/>
          <w:sz w:val="20"/>
          <w:szCs w:val="20"/>
        </w:rPr>
        <w:t xml:space="preserve"> </w:t>
      </w:r>
    </w:p>
    <w:p w:rsidR="00C9467B" w:rsidRPr="00065C6E" w:rsidRDefault="00C9467B" w:rsidP="005724B6">
      <w:pPr>
        <w:pStyle w:val="NormalWeb"/>
        <w:rPr>
          <w:rFonts w:ascii="Arial" w:hAnsi="Arial" w:cs="Arial"/>
          <w:sz w:val="20"/>
          <w:szCs w:val="20"/>
        </w:rPr>
      </w:pPr>
      <w:r w:rsidRPr="00065C6E">
        <w:rPr>
          <w:rFonts w:ascii="Arial" w:hAnsi="Arial" w:cs="Arial"/>
          <w:sz w:val="20"/>
          <w:szCs w:val="20"/>
        </w:rPr>
        <w:t>Another critical step is conducting a district-wide analysis of chronic absence levels by grade, school and, if possible, student sub-population (e.g. Ethnicity, English Language Learner Status, Special Education, and participation in Free &amp; Reduced Price Lunch).  Below are templates to help guide your analysis:</w:t>
      </w:r>
    </w:p>
    <w:p w:rsidR="00C9467B" w:rsidRPr="00065C6E" w:rsidRDefault="00C9467B" w:rsidP="005724B6">
      <w:pPr>
        <w:pStyle w:val="NormalWeb"/>
        <w:rPr>
          <w:rFonts w:ascii="Arial" w:hAnsi="Arial" w:cs="Arial"/>
          <w:sz w:val="20"/>
          <w:szCs w:val="20"/>
        </w:rPr>
      </w:pPr>
      <w:hyperlink r:id="rId7" w:history="1">
        <w:r w:rsidRPr="00065C6E">
          <w:rPr>
            <w:rStyle w:val="Hyperlink"/>
            <w:rFonts w:ascii="Arial" w:hAnsi="Arial" w:cs="Arial"/>
            <w:sz w:val="20"/>
            <w:szCs w:val="20"/>
          </w:rPr>
          <w:t xml:space="preserve">Table 1 -  District-wide By Grades </w:t>
        </w:r>
        <w:r w:rsidRPr="00065C6E">
          <w:rPr>
            <w:rFonts w:ascii="Arial" w:hAnsi="Arial" w:cs="Arial"/>
            <w:color w:val="0000FF"/>
            <w:sz w:val="20"/>
            <w:szCs w:val="20"/>
            <w:u w:val="single"/>
          </w:rPr>
          <w:br/>
        </w:r>
      </w:hyperlink>
    </w:p>
    <w:p w:rsidR="00C9467B" w:rsidRPr="00065C6E" w:rsidRDefault="00C9467B" w:rsidP="005724B6">
      <w:pPr>
        <w:pStyle w:val="NormalWeb"/>
        <w:rPr>
          <w:rFonts w:ascii="Arial" w:hAnsi="Arial" w:cs="Arial"/>
          <w:sz w:val="20"/>
          <w:szCs w:val="20"/>
        </w:rPr>
      </w:pPr>
      <w:hyperlink r:id="rId8" w:history="1">
        <w:r w:rsidRPr="00065C6E">
          <w:rPr>
            <w:rStyle w:val="Hyperlink"/>
            <w:rFonts w:ascii="Arial" w:hAnsi="Arial" w:cs="Arial"/>
            <w:sz w:val="20"/>
            <w:szCs w:val="20"/>
          </w:rPr>
          <w:t xml:space="preserve">Table 2 -  District-wide By Schools </w:t>
        </w:r>
        <w:r w:rsidRPr="00065C6E">
          <w:rPr>
            <w:rFonts w:ascii="Arial" w:hAnsi="Arial" w:cs="Arial"/>
            <w:color w:val="0000FF"/>
            <w:sz w:val="20"/>
            <w:szCs w:val="20"/>
            <w:u w:val="single"/>
          </w:rPr>
          <w:br/>
        </w:r>
      </w:hyperlink>
    </w:p>
    <w:p w:rsidR="00C9467B" w:rsidRPr="00C3150D" w:rsidRDefault="00C9467B" w:rsidP="005724B6">
      <w:pPr>
        <w:rPr>
          <w:b/>
        </w:rPr>
      </w:pPr>
      <w:hyperlink r:id="rId9" w:history="1">
        <w:r w:rsidRPr="00065C6E">
          <w:rPr>
            <w:rStyle w:val="Hyperlink"/>
            <w:rFonts w:ascii="Arial" w:hAnsi="Arial" w:cs="Arial"/>
            <w:sz w:val="20"/>
            <w:szCs w:val="20"/>
          </w:rPr>
          <w:t>Table 3 - By Student Sub Population</w:t>
        </w:r>
        <w:r w:rsidRPr="00065C6E">
          <w:rPr>
            <w:rFonts w:ascii="Arial" w:hAnsi="Arial" w:cs="Arial"/>
            <w:color w:val="0000FF"/>
            <w:sz w:val="20"/>
            <w:szCs w:val="20"/>
            <w:u w:val="single"/>
          </w:rPr>
          <w:br/>
        </w:r>
      </w:hyperlink>
    </w:p>
    <w:sectPr w:rsidR="00C9467B" w:rsidRPr="00C3150D" w:rsidSect="00425523">
      <w:footerReference w:type="default" r:id="rId10"/>
      <w:pgSz w:w="15840" w:h="12240" w:orient="landscape"/>
      <w:pgMar w:top="432" w:right="749" w:bottom="720" w:left="432" w:header="57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67B" w:rsidRDefault="00C9467B" w:rsidP="00425523">
      <w:pPr>
        <w:spacing w:after="0" w:line="240" w:lineRule="auto"/>
      </w:pPr>
      <w:r>
        <w:separator/>
      </w:r>
    </w:p>
  </w:endnote>
  <w:endnote w:type="continuationSeparator" w:id="1">
    <w:p w:rsidR="00C9467B" w:rsidRDefault="00C9467B" w:rsidP="004255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67B" w:rsidRDefault="00C9467B">
    <w:pPr>
      <w:pStyle w:val="Footer"/>
      <w:jc w:val="right"/>
    </w:pPr>
    <w:fldSimple w:instr=" PAGE   \* MERGEFORMAT ">
      <w:r>
        <w:rPr>
          <w:noProof/>
        </w:rPr>
        <w:t>2</w:t>
      </w:r>
    </w:fldSimple>
  </w:p>
  <w:p w:rsidR="00C9467B" w:rsidRDefault="00C9467B">
    <w:pPr>
      <w:pStyle w:val="Footer"/>
    </w:pPr>
  </w:p>
  <w:p w:rsidR="00C9467B" w:rsidRDefault="00C946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67B" w:rsidRDefault="00C9467B" w:rsidP="00425523">
      <w:pPr>
        <w:spacing w:after="0" w:line="240" w:lineRule="auto"/>
      </w:pPr>
      <w:r>
        <w:separator/>
      </w:r>
    </w:p>
  </w:footnote>
  <w:footnote w:type="continuationSeparator" w:id="1">
    <w:p w:rsidR="00C9467B" w:rsidRDefault="00C9467B" w:rsidP="004255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4834"/>
    <w:multiLevelType w:val="hybridMultilevel"/>
    <w:tmpl w:val="9042D9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A20793"/>
    <w:multiLevelType w:val="hybridMultilevel"/>
    <w:tmpl w:val="A378E36E"/>
    <w:lvl w:ilvl="0" w:tplc="B47EE2A8">
      <w:start w:val="1"/>
      <w:numFmt w:val="decimal"/>
      <w:lvlText w:val="%1."/>
      <w:lvlJc w:val="left"/>
      <w:pPr>
        <w:ind w:left="45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FD2C75"/>
    <w:multiLevelType w:val="hybridMultilevel"/>
    <w:tmpl w:val="60306C94"/>
    <w:lvl w:ilvl="0" w:tplc="71BE1AC0">
      <w:start w:val="3"/>
      <w:numFmt w:val="decimal"/>
      <w:lvlText w:val="%1."/>
      <w:lvlJc w:val="left"/>
      <w:pPr>
        <w:ind w:left="45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5B0B29"/>
    <w:multiLevelType w:val="hybridMultilevel"/>
    <w:tmpl w:val="321CEAA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01A39B6"/>
    <w:multiLevelType w:val="hybridMultilevel"/>
    <w:tmpl w:val="97CAB2E2"/>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
    <w:nsid w:val="22875193"/>
    <w:multiLevelType w:val="hybridMultilevel"/>
    <w:tmpl w:val="064E5FC6"/>
    <w:lvl w:ilvl="0" w:tplc="8A58B4E4">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4AE2583"/>
    <w:multiLevelType w:val="hybridMultilevel"/>
    <w:tmpl w:val="FAF2DB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9031AFC"/>
    <w:multiLevelType w:val="hybridMultilevel"/>
    <w:tmpl w:val="E51E631C"/>
    <w:lvl w:ilvl="0" w:tplc="47A29A16">
      <w:start w:val="1"/>
      <w:numFmt w:val="decimal"/>
      <w:lvlText w:val="%1."/>
      <w:lvlJc w:val="left"/>
      <w:pPr>
        <w:ind w:left="45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B6864E4"/>
    <w:multiLevelType w:val="hybridMultilevel"/>
    <w:tmpl w:val="BA0600BE"/>
    <w:lvl w:ilvl="0" w:tplc="71BE1AC0">
      <w:start w:val="3"/>
      <w:numFmt w:val="decimal"/>
      <w:lvlText w:val="%1."/>
      <w:lvlJc w:val="left"/>
      <w:pPr>
        <w:ind w:left="45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1F477D7"/>
    <w:multiLevelType w:val="hybridMultilevel"/>
    <w:tmpl w:val="807E04C0"/>
    <w:lvl w:ilvl="0" w:tplc="A78AF9D0">
      <w:start w:val="6"/>
      <w:numFmt w:val="decimal"/>
      <w:lvlText w:val="%1."/>
      <w:lvlJc w:val="left"/>
      <w:pPr>
        <w:tabs>
          <w:tab w:val="num" w:pos="720"/>
        </w:tabs>
        <w:ind w:left="720" w:hanging="360"/>
      </w:pPr>
      <w:rPr>
        <w:rFonts w:cs="Times New Roman"/>
      </w:rPr>
    </w:lvl>
    <w:lvl w:ilvl="1" w:tplc="4592491A" w:tentative="1">
      <w:start w:val="1"/>
      <w:numFmt w:val="decimal"/>
      <w:lvlText w:val="%2."/>
      <w:lvlJc w:val="left"/>
      <w:pPr>
        <w:tabs>
          <w:tab w:val="num" w:pos="1440"/>
        </w:tabs>
        <w:ind w:left="1440" w:hanging="360"/>
      </w:pPr>
      <w:rPr>
        <w:rFonts w:cs="Times New Roman"/>
      </w:rPr>
    </w:lvl>
    <w:lvl w:ilvl="2" w:tplc="F828CC92" w:tentative="1">
      <w:start w:val="1"/>
      <w:numFmt w:val="decimal"/>
      <w:lvlText w:val="%3."/>
      <w:lvlJc w:val="left"/>
      <w:pPr>
        <w:tabs>
          <w:tab w:val="num" w:pos="2160"/>
        </w:tabs>
        <w:ind w:left="2160" w:hanging="360"/>
      </w:pPr>
      <w:rPr>
        <w:rFonts w:cs="Times New Roman"/>
      </w:rPr>
    </w:lvl>
    <w:lvl w:ilvl="3" w:tplc="839093A2" w:tentative="1">
      <w:start w:val="1"/>
      <w:numFmt w:val="decimal"/>
      <w:lvlText w:val="%4."/>
      <w:lvlJc w:val="left"/>
      <w:pPr>
        <w:tabs>
          <w:tab w:val="num" w:pos="2880"/>
        </w:tabs>
        <w:ind w:left="2880" w:hanging="360"/>
      </w:pPr>
      <w:rPr>
        <w:rFonts w:cs="Times New Roman"/>
      </w:rPr>
    </w:lvl>
    <w:lvl w:ilvl="4" w:tplc="4A8C37F0" w:tentative="1">
      <w:start w:val="1"/>
      <w:numFmt w:val="decimal"/>
      <w:lvlText w:val="%5."/>
      <w:lvlJc w:val="left"/>
      <w:pPr>
        <w:tabs>
          <w:tab w:val="num" w:pos="3600"/>
        </w:tabs>
        <w:ind w:left="3600" w:hanging="360"/>
      </w:pPr>
      <w:rPr>
        <w:rFonts w:cs="Times New Roman"/>
      </w:rPr>
    </w:lvl>
    <w:lvl w:ilvl="5" w:tplc="75CEFE20" w:tentative="1">
      <w:start w:val="1"/>
      <w:numFmt w:val="decimal"/>
      <w:lvlText w:val="%6."/>
      <w:lvlJc w:val="left"/>
      <w:pPr>
        <w:tabs>
          <w:tab w:val="num" w:pos="4320"/>
        </w:tabs>
        <w:ind w:left="4320" w:hanging="360"/>
      </w:pPr>
      <w:rPr>
        <w:rFonts w:cs="Times New Roman"/>
      </w:rPr>
    </w:lvl>
    <w:lvl w:ilvl="6" w:tplc="C9A42A1C" w:tentative="1">
      <w:start w:val="1"/>
      <w:numFmt w:val="decimal"/>
      <w:lvlText w:val="%7."/>
      <w:lvlJc w:val="left"/>
      <w:pPr>
        <w:tabs>
          <w:tab w:val="num" w:pos="5040"/>
        </w:tabs>
        <w:ind w:left="5040" w:hanging="360"/>
      </w:pPr>
      <w:rPr>
        <w:rFonts w:cs="Times New Roman"/>
      </w:rPr>
    </w:lvl>
    <w:lvl w:ilvl="7" w:tplc="CF1C0B5A" w:tentative="1">
      <w:start w:val="1"/>
      <w:numFmt w:val="decimal"/>
      <w:lvlText w:val="%8."/>
      <w:lvlJc w:val="left"/>
      <w:pPr>
        <w:tabs>
          <w:tab w:val="num" w:pos="5760"/>
        </w:tabs>
        <w:ind w:left="5760" w:hanging="360"/>
      </w:pPr>
      <w:rPr>
        <w:rFonts w:cs="Times New Roman"/>
      </w:rPr>
    </w:lvl>
    <w:lvl w:ilvl="8" w:tplc="E38E4A32" w:tentative="1">
      <w:start w:val="1"/>
      <w:numFmt w:val="decimal"/>
      <w:lvlText w:val="%9."/>
      <w:lvlJc w:val="left"/>
      <w:pPr>
        <w:tabs>
          <w:tab w:val="num" w:pos="6480"/>
        </w:tabs>
        <w:ind w:left="6480" w:hanging="360"/>
      </w:pPr>
      <w:rPr>
        <w:rFonts w:cs="Times New Roman"/>
      </w:rPr>
    </w:lvl>
  </w:abstractNum>
  <w:abstractNum w:abstractNumId="10">
    <w:nsid w:val="76A61D43"/>
    <w:multiLevelType w:val="hybridMultilevel"/>
    <w:tmpl w:val="780AB142"/>
    <w:lvl w:ilvl="0" w:tplc="C9462DFE">
      <w:start w:val="1"/>
      <w:numFmt w:val="decimal"/>
      <w:lvlText w:val="%1."/>
      <w:lvlJc w:val="left"/>
      <w:pPr>
        <w:ind w:left="45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5"/>
  </w:num>
  <w:num w:numId="4">
    <w:abstractNumId w:val="3"/>
  </w:num>
  <w:num w:numId="5">
    <w:abstractNumId w:val="10"/>
  </w:num>
  <w:num w:numId="6">
    <w:abstractNumId w:val="7"/>
  </w:num>
  <w:num w:numId="7">
    <w:abstractNumId w:val="8"/>
  </w:num>
  <w:num w:numId="8">
    <w:abstractNumId w:val="2"/>
  </w:num>
  <w:num w:numId="9">
    <w:abstractNumId w:val="4"/>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150D"/>
    <w:rsid w:val="000039C0"/>
    <w:rsid w:val="00016701"/>
    <w:rsid w:val="0004230B"/>
    <w:rsid w:val="00065C6E"/>
    <w:rsid w:val="000A09B2"/>
    <w:rsid w:val="000C6CC8"/>
    <w:rsid w:val="000D6584"/>
    <w:rsid w:val="000E7E91"/>
    <w:rsid w:val="00174A9A"/>
    <w:rsid w:val="00181A27"/>
    <w:rsid w:val="00182A11"/>
    <w:rsid w:val="001941BA"/>
    <w:rsid w:val="00245BFF"/>
    <w:rsid w:val="00257682"/>
    <w:rsid w:val="00320731"/>
    <w:rsid w:val="003774BA"/>
    <w:rsid w:val="003B4D23"/>
    <w:rsid w:val="00414C33"/>
    <w:rsid w:val="00422524"/>
    <w:rsid w:val="00425523"/>
    <w:rsid w:val="00452DBB"/>
    <w:rsid w:val="004638A9"/>
    <w:rsid w:val="00472300"/>
    <w:rsid w:val="00477D34"/>
    <w:rsid w:val="00484FEA"/>
    <w:rsid w:val="004D44B3"/>
    <w:rsid w:val="005131F3"/>
    <w:rsid w:val="005707B4"/>
    <w:rsid w:val="0057169B"/>
    <w:rsid w:val="005724B6"/>
    <w:rsid w:val="0057380D"/>
    <w:rsid w:val="0057413F"/>
    <w:rsid w:val="0064292D"/>
    <w:rsid w:val="006552FB"/>
    <w:rsid w:val="00680F4E"/>
    <w:rsid w:val="006D1BBB"/>
    <w:rsid w:val="006D228C"/>
    <w:rsid w:val="006E12FC"/>
    <w:rsid w:val="00717949"/>
    <w:rsid w:val="00720685"/>
    <w:rsid w:val="007450BB"/>
    <w:rsid w:val="00750A2A"/>
    <w:rsid w:val="00786E11"/>
    <w:rsid w:val="007B2748"/>
    <w:rsid w:val="007B51DF"/>
    <w:rsid w:val="007C094C"/>
    <w:rsid w:val="007C37CB"/>
    <w:rsid w:val="00853B1E"/>
    <w:rsid w:val="00875890"/>
    <w:rsid w:val="00885B9F"/>
    <w:rsid w:val="009221D2"/>
    <w:rsid w:val="009C5B45"/>
    <w:rsid w:val="00A35698"/>
    <w:rsid w:val="00A62F6D"/>
    <w:rsid w:val="00A928DE"/>
    <w:rsid w:val="00A96CD0"/>
    <w:rsid w:val="00BF0832"/>
    <w:rsid w:val="00C06E27"/>
    <w:rsid w:val="00C3150D"/>
    <w:rsid w:val="00C758E7"/>
    <w:rsid w:val="00C9467B"/>
    <w:rsid w:val="00C94D86"/>
    <w:rsid w:val="00CA0371"/>
    <w:rsid w:val="00CA1ABD"/>
    <w:rsid w:val="00CA4DEF"/>
    <w:rsid w:val="00CD5DA3"/>
    <w:rsid w:val="00D361BC"/>
    <w:rsid w:val="00D86EA1"/>
    <w:rsid w:val="00E32783"/>
    <w:rsid w:val="00E51CCC"/>
    <w:rsid w:val="00ED64BA"/>
    <w:rsid w:val="00EF7340"/>
    <w:rsid w:val="00F93711"/>
    <w:rsid w:val="00FC1F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9B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3150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3150D"/>
    <w:pPr>
      <w:ind w:left="720"/>
      <w:contextualSpacing/>
    </w:pPr>
  </w:style>
  <w:style w:type="table" w:styleId="LightList-Accent2">
    <w:name w:val="Light List Accent 2"/>
    <w:basedOn w:val="TableNormal"/>
    <w:uiPriority w:val="99"/>
    <w:rsid w:val="00C3150D"/>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styleId="Header">
    <w:name w:val="header"/>
    <w:basedOn w:val="Normal"/>
    <w:link w:val="HeaderChar"/>
    <w:uiPriority w:val="99"/>
    <w:semiHidden/>
    <w:rsid w:val="004255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25523"/>
    <w:rPr>
      <w:rFonts w:cs="Times New Roman"/>
    </w:rPr>
  </w:style>
  <w:style w:type="paragraph" w:styleId="Footer">
    <w:name w:val="footer"/>
    <w:basedOn w:val="Normal"/>
    <w:link w:val="FooterChar"/>
    <w:uiPriority w:val="99"/>
    <w:rsid w:val="0042552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25523"/>
    <w:rPr>
      <w:rFonts w:cs="Times New Roman"/>
    </w:rPr>
  </w:style>
  <w:style w:type="character" w:styleId="Hyperlink">
    <w:name w:val="Hyperlink"/>
    <w:basedOn w:val="DefaultParagraphFont"/>
    <w:uiPriority w:val="99"/>
    <w:rsid w:val="005724B6"/>
    <w:rPr>
      <w:rFonts w:cs="Times New Roman"/>
      <w:color w:val="0000FF"/>
      <w:u w:val="single"/>
    </w:rPr>
  </w:style>
  <w:style w:type="character" w:styleId="Strong">
    <w:name w:val="Strong"/>
    <w:basedOn w:val="DefaultParagraphFont"/>
    <w:uiPriority w:val="99"/>
    <w:qFormat/>
    <w:locked/>
    <w:rsid w:val="005724B6"/>
    <w:rPr>
      <w:rFonts w:cs="Times New Roman"/>
      <w:b/>
      <w:bCs/>
    </w:rPr>
  </w:style>
  <w:style w:type="paragraph" w:styleId="NormalWeb">
    <w:name w:val="Normal (Web)"/>
    <w:basedOn w:val="Normal"/>
    <w:uiPriority w:val="99"/>
    <w:rsid w:val="005724B6"/>
    <w:pPr>
      <w:spacing w:before="100" w:beforeAutospacing="1" w:after="100" w:afterAutospacing="1" w:line="240" w:lineRule="auto"/>
    </w:pPr>
    <w:rPr>
      <w:rFonts w:ascii="Times New Roman" w:hAnsi="Times New Roman"/>
      <w:sz w:val="24"/>
      <w:szCs w:val="24"/>
    </w:rPr>
  </w:style>
  <w:style w:type="character" w:customStyle="1" w:styleId="assetasset-genericat-xid-6a010534b63e75970c0120a6e5d43a970b">
    <w:name w:val="asset asset-generic at-xid-6a010534b63e75970c0120a6e5d43a970b"/>
    <w:basedOn w:val="DefaultParagraphFont"/>
    <w:uiPriority w:val="99"/>
    <w:rsid w:val="005724B6"/>
    <w:rPr>
      <w:rFonts w:cs="Times New Roman"/>
    </w:rPr>
  </w:style>
  <w:style w:type="character" w:customStyle="1" w:styleId="assetasset-genericat-xid-6a010534b63e75970c012875e7ef73970c">
    <w:name w:val="asset asset-generic at-xid-6a010534b63e75970c012875e7ef73970c"/>
    <w:basedOn w:val="DefaultParagraphFont"/>
    <w:uiPriority w:val="99"/>
    <w:rsid w:val="005724B6"/>
    <w:rPr>
      <w:rFonts w:cs="Times New Roman"/>
    </w:rPr>
  </w:style>
  <w:style w:type="character" w:customStyle="1" w:styleId="assetasset-genericat-xid-6a010534b63e75970c012875e7ef8e970c">
    <w:name w:val="asset asset-generic at-xid-6a010534b63e75970c012875e7ef8e970c"/>
    <w:basedOn w:val="DefaultParagraphFont"/>
    <w:uiPriority w:val="99"/>
    <w:rsid w:val="005724B6"/>
    <w:rPr>
      <w:rFonts w:cs="Times New Roman"/>
    </w:rPr>
  </w:style>
</w:styles>
</file>

<file path=word/webSettings.xml><?xml version="1.0" encoding="utf-8"?>
<w:webSettings xmlns:r="http://schemas.openxmlformats.org/officeDocument/2006/relationships" xmlns:w="http://schemas.openxmlformats.org/wordprocessingml/2006/main">
  <w:divs>
    <w:div w:id="1672872412">
      <w:marLeft w:val="0"/>
      <w:marRight w:val="0"/>
      <w:marTop w:val="0"/>
      <w:marBottom w:val="0"/>
      <w:divBdr>
        <w:top w:val="none" w:sz="0" w:space="0" w:color="auto"/>
        <w:left w:val="none" w:sz="0" w:space="0" w:color="auto"/>
        <w:bottom w:val="none" w:sz="0" w:space="0" w:color="auto"/>
        <w:right w:val="none" w:sz="0" w:space="0" w:color="auto"/>
      </w:divBdr>
      <w:divsChild>
        <w:div w:id="1672872413">
          <w:marLeft w:val="80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ronicabsence.net/files/district-data-table-2---by-school-11-28-09.xls" TargetMode="External"/><Relationship Id="rId3" Type="http://schemas.openxmlformats.org/officeDocument/2006/relationships/settings" Target="settings.xml"/><Relationship Id="rId7" Type="http://schemas.openxmlformats.org/officeDocument/2006/relationships/hyperlink" Target="http://www.chronicabsence.net/files/district-data-table-1---overall-by-grades---11-20-09.x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ronicabsence.net/files/district-data-table-3---by-student-population---revised-11-20-09.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1118</Words>
  <Characters>5915</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Attendance Really Count in Our School District</dc:title>
  <dc:subject/>
  <dc:creator> </dc:creator>
  <cp:keywords/>
  <dc:description/>
  <cp:lastModifiedBy>pjordan</cp:lastModifiedBy>
  <cp:revision>2</cp:revision>
  <dcterms:created xsi:type="dcterms:W3CDTF">2010-04-30T17:57:00Z</dcterms:created>
  <dcterms:modified xsi:type="dcterms:W3CDTF">2010-04-30T17:57:00Z</dcterms:modified>
</cp:coreProperties>
</file>